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jc w:val="center"/>
        <w:tblLook w:val="04A0" w:firstRow="1" w:lastRow="0" w:firstColumn="1" w:lastColumn="0" w:noHBand="0" w:noVBand="1"/>
      </w:tblPr>
      <w:tblGrid>
        <w:gridCol w:w="267"/>
        <w:gridCol w:w="3454"/>
        <w:gridCol w:w="1559"/>
        <w:gridCol w:w="2469"/>
        <w:gridCol w:w="2479"/>
      </w:tblGrid>
      <w:tr w:rsidR="005920BF" w:rsidRPr="005920BF" w:rsidTr="005920BF">
        <w:trPr>
          <w:trHeight w:val="5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920BF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495300</wp:posOffset>
                  </wp:positionV>
                  <wp:extent cx="2057400" cy="762000"/>
                  <wp:effectExtent l="0" t="0" r="0" b="0"/>
                  <wp:wrapNone/>
                  <wp:docPr id="10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48" cy="76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216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444500</wp:posOffset>
                      </wp:positionV>
                      <wp:extent cx="3759200" cy="105410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2163" w:rsidRDefault="00382163" w:rsidP="003821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VIII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Московский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:rsidR="00382163" w:rsidRPr="00C90CE2" w:rsidRDefault="00382163" w:rsidP="003821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MOSCOW </w:t>
                                  </w:r>
                                  <w:r w:rsidRPr="00C90CE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Pr="00C90CE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SHOW </w:t>
                                  </w:r>
                                </w:p>
                                <w:p w:rsidR="00382163" w:rsidRPr="009B4909" w:rsidRDefault="00382163" w:rsidP="003821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28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июня</w:t>
                                  </w:r>
                                  <w:proofErr w:type="gramEnd"/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– 7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2019</w:t>
                                  </w:r>
                                </w:p>
                                <w:p w:rsidR="005920BF" w:rsidRDefault="00382163" w:rsidP="00382163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:rsidR="005920BF" w:rsidRDefault="005920BF" w:rsidP="00AF3F5D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75pt;margin-top:35pt;width:296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" stroked="f">
                      <v:textbox>
                        <w:txbxContent>
                          <w:p w:rsidR="00382163" w:rsidRDefault="00382163" w:rsidP="003821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Московский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:rsidR="00382163" w:rsidRPr="00C90CE2" w:rsidRDefault="00382163" w:rsidP="003821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MOSCOW </w:t>
                            </w:r>
                            <w:r w:rsidRPr="00C90CE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C90CE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SHOW </w:t>
                            </w:r>
                          </w:p>
                          <w:p w:rsidR="00382163" w:rsidRPr="009B4909" w:rsidRDefault="00382163" w:rsidP="003821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28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июня</w:t>
                            </w:r>
                            <w:proofErr w:type="gramEnd"/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– 7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2019</w:t>
                            </w:r>
                          </w:p>
                          <w:p w:rsidR="005920BF" w:rsidRDefault="00382163" w:rsidP="00382163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:rsidR="005920BF" w:rsidRDefault="005920BF" w:rsidP="00AF3F5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5"/>
            </w:tblGrid>
            <w:tr w:rsidR="005920BF" w:rsidRPr="005920BF">
              <w:trPr>
                <w:trHeight w:val="293"/>
                <w:tblCellSpacing w:w="0" w:type="dxa"/>
              </w:trPr>
              <w:tc>
                <w:tcPr>
                  <w:tcW w:w="9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20BF" w:rsidRPr="005920BF" w:rsidRDefault="005920BF" w:rsidP="005920BF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5920BF" w:rsidRPr="005920BF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20BF" w:rsidRPr="005920BF" w:rsidRDefault="005920BF" w:rsidP="005920BF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20BF" w:rsidRPr="005920BF" w:rsidTr="005920BF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20BF" w:rsidRPr="005920BF" w:rsidTr="005920BF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20BF" w:rsidRPr="005920BF" w:rsidTr="005920BF">
        <w:trPr>
          <w:trHeight w:val="16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0BF" w:rsidRPr="005920BF" w:rsidRDefault="005920BF" w:rsidP="005920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20BF" w:rsidRPr="005920BF" w:rsidTr="005920BF">
        <w:trPr>
          <w:trHeight w:val="94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ЗАЯВКА НА УЧАСТИЕ </w:t>
            </w: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>ОТКРЫТЫЕ ВЫСТАВОЧНЫЕ ПЛОЩАДИ</w:t>
            </w:r>
            <w:r w:rsidR="006B43E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(не участвуют в конкурсе)</w:t>
            </w:r>
          </w:p>
        </w:tc>
      </w:tr>
      <w:tr w:rsidR="005920BF" w:rsidRPr="005920BF" w:rsidTr="00DC2B94">
        <w:trPr>
          <w:trHeight w:val="3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5920BF" w:rsidRPr="005920BF" w:rsidRDefault="005920BF" w:rsidP="006A0C61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Общие сведения об участнике</w:t>
            </w:r>
          </w:p>
        </w:tc>
      </w:tr>
      <w:tr w:rsidR="005920BF" w:rsidRPr="005920BF" w:rsidTr="005920BF">
        <w:trPr>
          <w:trHeight w:val="166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507" w:type="dxa"/>
            <w:gridSpan w:val="3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Торговое наименование/бренд</w:t>
            </w:r>
            <w:r w:rsidR="00DD048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Руководитель организации (ФИО, должность)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Корр.счет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894160">
        <w:trPr>
          <w:trHeight w:val="795"/>
          <w:jc w:val="center"/>
        </w:trPr>
        <w:tc>
          <w:tcPr>
            <w:tcW w:w="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20BF" w:rsidRPr="005920BF" w:rsidRDefault="005920BF" w:rsidP="0091755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Краткое описание деятельности компании (не более </w:t>
            </w:r>
            <w:r w:rsidR="0091755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30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с</w:t>
            </w:r>
            <w:r w:rsidR="0091755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имволо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894160" w:rsidRPr="005920BF" w:rsidTr="00DC2B94">
        <w:trPr>
          <w:trHeight w:val="700"/>
          <w:jc w:val="center"/>
        </w:trPr>
        <w:tc>
          <w:tcPr>
            <w:tcW w:w="267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94160" w:rsidRPr="005920BF" w:rsidRDefault="00894160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4160" w:rsidRPr="005920BF" w:rsidRDefault="00894160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4160" w:rsidRPr="005920BF" w:rsidRDefault="00894160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4160" w:rsidRPr="005920BF" w:rsidRDefault="00894160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4160" w:rsidRPr="005920BF" w:rsidRDefault="00894160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160" w:rsidRPr="005920BF" w:rsidTr="00866F45">
        <w:trPr>
          <w:trHeight w:val="34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4160" w:rsidRPr="005920BF" w:rsidRDefault="00894160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894160" w:rsidRPr="005920BF" w:rsidRDefault="00894160" w:rsidP="008941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Информация для каталога (раздел «Участники фестиваля»</w:t>
            </w:r>
            <w:r w:rsidR="001036E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)</w:t>
            </w:r>
          </w:p>
        </w:tc>
      </w:tr>
      <w:tr w:rsidR="001036ED" w:rsidRPr="005920BF" w:rsidTr="001036ED">
        <w:trPr>
          <w:trHeight w:val="4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36ED" w:rsidRPr="001036ED" w:rsidRDefault="001036ED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36ED" w:rsidRPr="001036ED" w:rsidRDefault="001036ED" w:rsidP="005920B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  <w:r w:rsidR="00BF49CA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русском и английском языках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ED" w:rsidRPr="00894160" w:rsidRDefault="001036ED" w:rsidP="005920BF">
            <w:pPr>
              <w:rPr>
                <w:rFonts w:ascii="Arial Narrow" w:eastAsia="Times New Roman" w:hAnsi="Arial Narrow" w:cs="Arial"/>
                <w:sz w:val="22"/>
                <w:szCs w:val="22"/>
                <w:lang w:eastAsia="ru-RU"/>
              </w:rPr>
            </w:pPr>
          </w:p>
        </w:tc>
      </w:tr>
      <w:tr w:rsidR="001036ED" w:rsidRPr="005920BF" w:rsidTr="001036ED">
        <w:trPr>
          <w:trHeight w:val="6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36ED" w:rsidRPr="005920BF" w:rsidRDefault="001036ED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6ED" w:rsidRDefault="00866F45" w:rsidP="001036E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Краткая информация о компании</w:t>
            </w:r>
          </w:p>
          <w:p w:rsidR="008F267C" w:rsidRPr="008F267C" w:rsidRDefault="008F267C" w:rsidP="008F267C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8F267C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:rsidR="008F267C" w:rsidRPr="001036ED" w:rsidRDefault="008F267C" w:rsidP="008F267C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8F267C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8F267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300 символов </w:t>
            </w:r>
            <w:r w:rsidRPr="008F267C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D" w:rsidRPr="00894160" w:rsidRDefault="001036ED" w:rsidP="005920BF">
            <w:pPr>
              <w:rPr>
                <w:rFonts w:ascii="Arial Narrow" w:eastAsia="Times New Roman" w:hAnsi="Arial Narrow" w:cs="Arial"/>
                <w:sz w:val="22"/>
                <w:szCs w:val="22"/>
                <w:lang w:eastAsia="ru-RU"/>
              </w:rPr>
            </w:pPr>
          </w:p>
        </w:tc>
      </w:tr>
      <w:tr w:rsidR="001036ED" w:rsidRPr="005920BF" w:rsidTr="001036ED">
        <w:trPr>
          <w:trHeight w:val="6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36ED" w:rsidRPr="005920BF" w:rsidRDefault="001036ED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6ED" w:rsidRPr="001036ED" w:rsidRDefault="001036ED" w:rsidP="001036E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Контакты компании (сайт, e-</w:t>
            </w:r>
            <w:proofErr w:type="spellStart"/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1036E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телефоны, адрес) </w:t>
            </w:r>
          </w:p>
          <w:p w:rsidR="001036ED" w:rsidRPr="001036ED" w:rsidRDefault="001036ED" w:rsidP="001036ED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1036ED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lastRenderedPageBreak/>
              <w:t>*</w:t>
            </w:r>
            <w: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1036ED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будут размещены те пункты, что Вы укажете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ED" w:rsidRPr="00894160" w:rsidRDefault="001036ED" w:rsidP="005920BF">
            <w:pPr>
              <w:rPr>
                <w:rFonts w:ascii="Arial Narrow" w:eastAsia="Times New Roman" w:hAnsi="Arial Narrow" w:cs="Arial"/>
                <w:sz w:val="22"/>
                <w:szCs w:val="22"/>
                <w:lang w:eastAsia="ru-RU"/>
              </w:rPr>
            </w:pPr>
          </w:p>
        </w:tc>
      </w:tr>
      <w:tr w:rsidR="00D62698" w:rsidRPr="005920BF" w:rsidTr="004E4C80">
        <w:trPr>
          <w:trHeight w:val="6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2698" w:rsidRPr="005920BF" w:rsidRDefault="00D62698" w:rsidP="00D62698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62698" w:rsidRDefault="00D62698" w:rsidP="00D62698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Логотип в векторном формате</w:t>
            </w:r>
          </w:p>
          <w:p w:rsidR="00D62698" w:rsidRPr="001036ED" w:rsidRDefault="00D62698" w:rsidP="00D6269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(</w:t>
            </w:r>
            <w:r w:rsidRPr="00C2523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расширение .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eps</w:t>
            </w:r>
            <w:r w:rsidRPr="00C2523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, .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ai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,</w:t>
            </w:r>
            <w:r w:rsidRPr="00C2523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.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pdf</w:t>
            </w:r>
            <w:r w:rsidRPr="00C2523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98" w:rsidRPr="00894160" w:rsidRDefault="00D62698" w:rsidP="00D62698">
            <w:pPr>
              <w:rPr>
                <w:rFonts w:ascii="Arial Narrow" w:eastAsia="Times New Roman" w:hAnsi="Arial Narrow" w:cs="Arial"/>
                <w:sz w:val="22"/>
                <w:szCs w:val="22"/>
                <w:lang w:eastAsia="ru-RU"/>
              </w:rPr>
            </w:pPr>
            <w:r w:rsidRPr="000E696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Отправить вместе с заявкой вложенным файлом</w:t>
            </w:r>
          </w:p>
        </w:tc>
      </w:tr>
      <w:tr w:rsidR="001831EB" w:rsidRPr="005920BF" w:rsidTr="007537F4">
        <w:trPr>
          <w:trHeight w:val="6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1EB" w:rsidRPr="005920BF" w:rsidRDefault="001831EB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1EB" w:rsidRPr="005920BF" w:rsidRDefault="001831EB" w:rsidP="0075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7F4" w:rsidRPr="005920BF" w:rsidTr="007537F4">
        <w:trPr>
          <w:trHeight w:val="28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F4" w:rsidRPr="005920BF" w:rsidRDefault="007537F4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7537F4" w:rsidRPr="007537F4" w:rsidRDefault="007537F4" w:rsidP="007537F4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7537F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Тип размещения</w:t>
            </w:r>
          </w:p>
        </w:tc>
      </w:tr>
      <w:tr w:rsidR="007537F4" w:rsidRPr="005920BF" w:rsidTr="00A17BFE">
        <w:trPr>
          <w:trHeight w:val="28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4" w:rsidRPr="007537F4" w:rsidRDefault="007537F4" w:rsidP="007537F4">
            <w:pP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</w:pPr>
            <w:r w:rsidRPr="007537F4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Выберете зону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4" w:rsidRPr="00ED06C4" w:rsidRDefault="007537F4" w:rsidP="005920BF">
            <w:pPr>
              <w:rPr>
                <w:rFonts w:ascii="Arial Narrow" w:eastAsia="Times New Roman" w:hAnsi="Arial Narrow" w:cs="Times New Roman"/>
                <w:bCs/>
                <w:i/>
                <w:color w:val="404040"/>
                <w:sz w:val="22"/>
                <w:szCs w:val="22"/>
                <w:lang w:eastAsia="ru-RU"/>
              </w:rPr>
            </w:pPr>
            <w:r w:rsidRPr="00ED06C4">
              <w:rPr>
                <w:rFonts w:ascii="Arial Narrow" w:eastAsia="Times New Roman" w:hAnsi="Arial Narrow" w:cs="Times New Roman"/>
                <w:bCs/>
                <w:i/>
                <w:color w:val="404040"/>
                <w:sz w:val="22"/>
                <w:szCs w:val="22"/>
                <w:lang w:eastAsia="ru-RU"/>
              </w:rPr>
              <w:t>Стоимость</w:t>
            </w:r>
            <w:r w:rsidR="00F32121" w:rsidRPr="00ED06C4">
              <w:rPr>
                <w:rFonts w:ascii="Arial Narrow" w:eastAsia="Times New Roman" w:hAnsi="Arial Narrow" w:cs="Times New Roman"/>
                <w:bCs/>
                <w:i/>
                <w:color w:val="404040"/>
                <w:sz w:val="22"/>
                <w:szCs w:val="22"/>
                <w:lang w:eastAsia="ru-RU"/>
              </w:rPr>
              <w:t xml:space="preserve"> за 1 кв.м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4" w:rsidRPr="00F32121" w:rsidRDefault="00F32121" w:rsidP="005920BF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</w:pPr>
            <w:r w:rsidRPr="00F32121">
              <w:rPr>
                <w:rFonts w:ascii="Arial Narrow" w:eastAsia="Times New Roman" w:hAnsi="Arial Narrow" w:cs="Times New Roman"/>
                <w:bCs/>
                <w:i/>
                <w:color w:val="404040"/>
                <w:sz w:val="22"/>
                <w:szCs w:val="22"/>
                <w:lang w:eastAsia="ru-RU"/>
              </w:rPr>
              <w:t>Укажите кол-во резервируемой площади (от 5 кв.м) и зону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F4" w:rsidRPr="00A17BFE" w:rsidRDefault="007537F4" w:rsidP="005920BF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A17BFE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Итого</w:t>
            </w:r>
          </w:p>
        </w:tc>
      </w:tr>
      <w:tr w:rsidR="007537F4" w:rsidRPr="005920BF" w:rsidTr="007537F4">
        <w:trPr>
          <w:trHeight w:val="28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4" w:rsidRPr="005920BF" w:rsidRDefault="007537F4" w:rsidP="00A70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Зона «</w:t>
            </w:r>
            <w:r w:rsidR="006B3B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Classic</w:t>
            </w:r>
            <w:r w:rsidR="00DF001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4" w:rsidRPr="00550CA1" w:rsidRDefault="004A496B" w:rsidP="004A4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11</w:t>
            </w:r>
            <w:r w:rsidR="007537F4"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7537F4" w:rsidRPr="00550CA1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₽ </w:t>
            </w:r>
            <w:r w:rsidR="007537F4"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4" w:rsidRPr="007537F4" w:rsidRDefault="007537F4" w:rsidP="005920B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4" w:rsidRPr="007537F4" w:rsidRDefault="007537F4" w:rsidP="005920B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537F4" w:rsidRPr="005920BF" w:rsidTr="007537F4">
        <w:trPr>
          <w:trHeight w:val="28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4" w:rsidRPr="005920BF" w:rsidRDefault="007537F4" w:rsidP="006B3B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Зона «</w:t>
            </w:r>
            <w:r w:rsidR="006B3B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Premier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»*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4" w:rsidRPr="00550CA1" w:rsidRDefault="004A496B" w:rsidP="004A4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22</w:t>
            </w:r>
            <w:r w:rsidR="007537F4"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7537F4" w:rsidRPr="00550CA1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  <w:r w:rsidR="007537F4" w:rsidRPr="00550CA1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кв.м.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4" w:rsidRPr="007537F4" w:rsidRDefault="007537F4" w:rsidP="005920B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F4" w:rsidRPr="007537F4" w:rsidRDefault="007537F4" w:rsidP="005920B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537F4" w:rsidRPr="005920BF" w:rsidTr="005E56FE">
        <w:trPr>
          <w:trHeight w:val="35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7F4" w:rsidRPr="005E56FE" w:rsidRDefault="007537F4" w:rsidP="005920B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  В зоне расположения садов (по согласованию с оргкомитетом Фестиваля)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7537F4" w:rsidRPr="005920BF" w:rsidTr="00DC2B94">
        <w:trPr>
          <w:trHeight w:val="6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7F4" w:rsidRPr="005920BF" w:rsidRDefault="007537F4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BF" w:rsidRPr="005920BF" w:rsidTr="005920BF">
        <w:trPr>
          <w:trHeight w:val="5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:rsidR="005920BF" w:rsidRPr="009350D8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Рекламный модуль в каталоге </w:t>
            </w:r>
            <w:r w:rsidR="009350D8" w:rsidRPr="009350D8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“</w:t>
            </w:r>
            <w:proofErr w:type="spellStart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="009350D8" w:rsidRPr="009350D8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”</w:t>
            </w:r>
          </w:p>
        </w:tc>
      </w:tr>
      <w:tr w:rsidR="005920BF" w:rsidRPr="005920BF" w:rsidTr="00DC2B94">
        <w:trPr>
          <w:trHeight w:val="41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9350D8" w:rsidRDefault="005920BF" w:rsidP="005920B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9350D8" w:rsidRDefault="005920BF" w:rsidP="005920B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9350D8" w:rsidRDefault="005920BF" w:rsidP="005920B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5920BF" w:rsidRPr="009350D8" w:rsidRDefault="005920BF" w:rsidP="005920B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A457E1" w:rsidRPr="005920BF" w:rsidTr="00DC2B94">
        <w:trPr>
          <w:trHeight w:val="6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7E1" w:rsidRPr="005920BF" w:rsidRDefault="00A457E1" w:rsidP="00A457E1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595959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457E1" w:rsidRPr="005920BF" w:rsidRDefault="00A457E1" w:rsidP="00A457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Горизонтальный модуль (1/2 полосы) 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8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дообрезной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формат)</w:t>
            </w:r>
          </w:p>
        </w:tc>
        <w:tc>
          <w:tcPr>
            <w:tcW w:w="155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457E1" w:rsidRPr="005920BF" w:rsidRDefault="00A457E1" w:rsidP="00D20FFA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="00D20FF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500,00 </w:t>
            </w:r>
            <w:r w:rsidRPr="005920BF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6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457E1" w:rsidRPr="005920BF" w:rsidRDefault="00A457E1" w:rsidP="00A457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457E1" w:rsidRPr="005920BF" w:rsidRDefault="00A457E1" w:rsidP="00A457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A457E1" w:rsidRPr="005920BF" w:rsidTr="00DC2B94">
        <w:trPr>
          <w:trHeight w:val="6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7E1" w:rsidRPr="005920BF" w:rsidRDefault="00A457E1" w:rsidP="00A457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457E1" w:rsidRPr="005920BF" w:rsidRDefault="00A457E1" w:rsidP="00A457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Вертикальный модуль (полоса)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158.5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 w:rsidRPr="000B139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дообрезной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457E1" w:rsidRPr="005920BF" w:rsidRDefault="00A457E1" w:rsidP="00D20FFA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 w:rsidR="00D20FF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5920BF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A457E1" w:rsidRPr="005920BF" w:rsidRDefault="00A457E1" w:rsidP="00A457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A457E1" w:rsidRPr="005920BF" w:rsidRDefault="00A457E1" w:rsidP="00A457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DC2B94">
        <w:trPr>
          <w:trHeight w:val="5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BF" w:rsidRPr="005920BF" w:rsidTr="005920BF">
        <w:trPr>
          <w:trHeight w:val="6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000000" w:fill="C6E0B4"/>
            <w:vAlign w:val="bottom"/>
            <w:hideMark/>
          </w:tcPr>
          <w:p w:rsidR="005920BF" w:rsidRPr="005920BF" w:rsidRDefault="005920BF" w:rsidP="009350D8">
            <w:pPr>
              <w:spacing w:after="240"/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Электрификация</w:t>
            </w:r>
          </w:p>
        </w:tc>
      </w:tr>
      <w:tr w:rsidR="005920BF" w:rsidRPr="005920BF" w:rsidTr="00866F45">
        <w:trPr>
          <w:trHeight w:val="76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Электрификация выставочной площади  на время монтажа и демонтажа 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3F" w:rsidRDefault="0075473F" w:rsidP="0075473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 день монтажа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за счет Организатора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</w:p>
          <w:p w:rsidR="009536F5" w:rsidRPr="005920BF" w:rsidRDefault="009536F5" w:rsidP="009536F5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5920BF" w:rsidRPr="005920BF" w:rsidTr="00A77F3E">
        <w:trPr>
          <w:trHeight w:val="61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404040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bottom"/>
            <w:hideMark/>
          </w:tcPr>
          <w:p w:rsidR="005920BF" w:rsidRPr="009350D8" w:rsidRDefault="005920BF" w:rsidP="005920B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резервируемую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мощность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(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кВт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) 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монтажа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/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демонтажа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103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Электрификация выставочной площади на время фестиваля</w:t>
            </w:r>
          </w:p>
        </w:tc>
        <w:tc>
          <w:tcPr>
            <w:tcW w:w="6507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0BF" w:rsidRPr="005920BF" w:rsidRDefault="005920BF" w:rsidP="0006445A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 кВт- 3</w:t>
            </w:r>
            <w:r w:rsidR="0006445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500 рублей 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(одна розетка) </w:t>
            </w:r>
          </w:p>
        </w:tc>
      </w:tr>
      <w:tr w:rsidR="005920BF" w:rsidRPr="005920BF" w:rsidTr="005920BF">
        <w:trPr>
          <w:trHeight w:val="133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404040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920BF" w:rsidRPr="009350D8" w:rsidRDefault="005920BF" w:rsidP="005920BF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электроснабжение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выставочной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площади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="00A77F3E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фестиваля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6507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0BF" w:rsidRPr="009350D8" w:rsidRDefault="005920BF" w:rsidP="005920B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</w:t>
            </w:r>
            <w:r w:rsid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</w:t>
            </w:r>
            <w:r w:rsidRPr="009350D8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е</w:t>
            </w:r>
            <w:r w:rsidRPr="009350D8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5920BF" w:rsidRPr="005920BF" w:rsidTr="005920BF">
        <w:trPr>
          <w:trHeight w:val="44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6507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5920BF">
        <w:trPr>
          <w:trHeight w:val="4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507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7A0F03">
        <w:trPr>
          <w:trHeight w:val="1123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auto"/>
            <w:hideMark/>
          </w:tcPr>
          <w:p w:rsidR="005920BF" w:rsidRPr="005920BF" w:rsidRDefault="005920BF" w:rsidP="007A0F0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резе</w:t>
            </w:r>
            <w:r w:rsidR="007A0F0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рвируемую мощность (кВт)  (от 1</w:t>
            </w: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кВт)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Итого стоимость электроснабжения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920BF" w:rsidRPr="005920BF" w:rsidTr="00BF49CA">
        <w:trPr>
          <w:trHeight w:val="54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53" w:rsidRDefault="00917553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53" w:rsidRPr="005920BF" w:rsidRDefault="00917553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BF" w:rsidRPr="005920BF" w:rsidTr="00C674A1">
        <w:trPr>
          <w:trHeight w:val="32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:rsidR="005920BF" w:rsidRPr="005920BF" w:rsidRDefault="002A7911" w:rsidP="00917553">
            <w:pPr>
              <w:spacing w:before="240" w:after="240"/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Задаток</w:t>
            </w:r>
          </w:p>
        </w:tc>
      </w:tr>
      <w:tr w:rsidR="005920BF" w:rsidRPr="005920BF" w:rsidTr="00BF49CA">
        <w:trPr>
          <w:trHeight w:val="1831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6A" w:rsidRDefault="00F8086A" w:rsidP="00F8086A">
            <w:pPr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>2</w:t>
            </w:r>
            <w:r w:rsidRPr="008B0798"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>5</w:t>
            </w:r>
            <w:r w:rsidRPr="00620BE4"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 xml:space="preserve"> 000</w:t>
            </w:r>
            <w:r w:rsidRPr="00620BE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,00 </w:t>
            </w:r>
            <w:r w:rsidRPr="00620BE4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  <w:t>₽</w:t>
            </w:r>
          </w:p>
          <w:p w:rsidR="008177CA" w:rsidRPr="005920BF" w:rsidRDefault="00F8086A" w:rsidP="00F8086A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Оплата не позднее 25 апреля 2019 г.</w:t>
            </w:r>
            <w:r w:rsidRPr="00B9177C">
              <w:rPr>
                <w:rFonts w:ascii="Arial Narrow" w:eastAsia="Calibri" w:hAnsi="Arial Narrow" w:cs="Calibri"/>
                <w:i/>
                <w:color w:val="40404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в случае отказа от участия в течение 14 календарных дней от даты подачи заявки,</w:t>
            </w: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участник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у возвращается </w:t>
            </w: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>15</w:t>
            </w:r>
            <w:r w:rsidRPr="00920D8F"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> 000,00</w:t>
            </w:r>
            <w:r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в случае отказа от участия в течение 31  календарного дня от даты подачи заявки сумм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а</w:t>
            </w:r>
            <w:r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залога считается полностью невозв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ра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тной</w:t>
            </w:r>
            <w:r w:rsidRPr="00B9177C">
              <w:rPr>
                <w:rFonts w:ascii="Arial Narrow" w:eastAsia="Calibri" w:hAnsi="Arial Narrow" w:cs="Calibri"/>
                <w:i/>
                <w:color w:val="40404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0BF" w:rsidRPr="005920BF" w:rsidRDefault="00BF49CA" w:rsidP="008177CA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 w:rsidR="00BE1D2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5</w:t>
            </w:r>
            <w:r w:rsidR="005920BF"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="005920BF" w:rsidRPr="005920BF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</w:tr>
      <w:tr w:rsidR="00A457E1" w:rsidRPr="005920BF" w:rsidTr="00A457E1">
        <w:trPr>
          <w:trHeight w:val="81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457E1" w:rsidRPr="005920BF" w:rsidRDefault="00A457E1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57E1" w:rsidRPr="005920BF" w:rsidRDefault="00A457E1" w:rsidP="009350D8">
            <w:pPr>
              <w:spacing w:after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57E1" w:rsidRPr="005920BF" w:rsidRDefault="00A457E1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A457E1" w:rsidRPr="005920BF" w:rsidTr="00965D43">
        <w:trPr>
          <w:trHeight w:val="89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7E1" w:rsidRPr="005920BF" w:rsidRDefault="00A457E1" w:rsidP="005920B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E1" w:rsidRDefault="00A457E1" w:rsidP="00A457E1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Контактное лицо для связи </w:t>
            </w:r>
            <w:r w:rsidR="00C6264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с Оргкомитетом Фестиваля*</w:t>
            </w:r>
          </w:p>
          <w:p w:rsidR="00A457E1" w:rsidRPr="005920BF" w:rsidRDefault="00A457E1" w:rsidP="00A457E1">
            <w:pPr>
              <w:spacing w:after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(ФИО, телефон, 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e</w:t>
            </w:r>
            <w:r w:rsidRPr="008177CA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mail</w:t>
            </w:r>
            <w:r w:rsidRPr="008177CA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457E1" w:rsidRPr="005920BF" w:rsidRDefault="00A457E1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5920BF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D43" w:rsidRDefault="00965D43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D43" w:rsidRPr="008177CA" w:rsidRDefault="00965D43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0BF" w:rsidRPr="005920BF" w:rsidRDefault="005920BF" w:rsidP="0059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D43" w:rsidRPr="005920BF" w:rsidTr="006B3B54">
        <w:trPr>
          <w:trHeight w:val="841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3" w:rsidRPr="005920BF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3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:rsidR="00965D43" w:rsidRPr="00625CAC" w:rsidRDefault="00965D43" w:rsidP="00965D43">
            <w:pPr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625CAC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Внимание!</w:t>
            </w:r>
          </w:p>
          <w:p w:rsidR="00965D43" w:rsidRPr="00625CAC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Окончательно месторасположение </w:t>
            </w:r>
            <w:r w:rsidR="00FC1FD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экспозиции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 территории Фестиваля остается на усмотрение Оргкомитета Фестиваля.</w:t>
            </w:r>
          </w:p>
          <w:p w:rsidR="00917553" w:rsidRDefault="00917553" w:rsidP="0091755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:rsidR="00917553" w:rsidRDefault="00917553" w:rsidP="0091755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При проведении Фестиваля </w:t>
            </w:r>
            <w:r w:rsidR="00A7047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все участники,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1273A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располагающиеся на газонах (зеленых насаждениях)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вносят </w:t>
            </w:r>
            <w:r w:rsidR="002A791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обеспечительный платеж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(сумма </w:t>
            </w:r>
            <w:r w:rsidR="002A791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обеспечительного платежа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зависит от общей площади занимаемой территории). По окончанию Фестиваля, Органи</w:t>
            </w:r>
            <w:r w:rsidR="002A791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затор возвращает Участнику обеспечительный платеж при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соблюдении требований по восстановлению зеленого покрова занимаемой территории (возврат места, отведенного под Выставку, должен быть в надлежащем состоянии для последующего восстановления зеленого покрова).</w:t>
            </w:r>
          </w:p>
          <w:p w:rsidR="00917553" w:rsidRDefault="00917553" w:rsidP="0091755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:rsidR="0086165A" w:rsidRPr="001E1D5C" w:rsidRDefault="0086165A" w:rsidP="0086165A">
            <w:pPr>
              <w:ind w:right="334"/>
              <w:jc w:val="both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 проведении Фестиваля, все Участники обязаны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п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ри осуществлении наличных денежных расчетов и (или) расчетов с использованием платежных карт использовать кассовые аппараты, в соответствии с Федеральным законом от 22.05.2003 г. № 54 – ФЗ «О применении контрольно-кассовой техники при осуществлении наличных денежных расчетов и (или) расчетов с использованием платежных карт». При несоблюдении Участником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Фестиваля 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Федерального закона от 22.05.2003 № 54-ФЗ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вся ответственность за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нарушение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законодательства РФ ложится на Участника. </w:t>
            </w:r>
          </w:p>
          <w:p w:rsidR="0086165A" w:rsidRDefault="0086165A" w:rsidP="0091755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:rsidR="00917553" w:rsidRDefault="00917553" w:rsidP="0091755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:rsidR="00917553" w:rsidRPr="006F2755" w:rsidRDefault="00917553" w:rsidP="00965D43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Просьба, во избежание недоразумений, внимательно читать и заполнять все графы!</w:t>
            </w:r>
          </w:p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D43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3" w:rsidRPr="005920BF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D43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D43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D43" w:rsidRPr="005920BF" w:rsidTr="00DC2B9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920B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D43" w:rsidRPr="005920BF" w:rsidTr="00DC2B94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C1B" w:rsidRPr="005920BF" w:rsidRDefault="00F33C1B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D43" w:rsidRPr="005920BF" w:rsidTr="005920BF">
        <w:trPr>
          <w:trHeight w:val="229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3" w:rsidRPr="005920BF" w:rsidRDefault="00965D43" w:rsidP="00965D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:rsidR="00E930C8" w:rsidRDefault="00E930C8" w:rsidP="00E930C8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Заполненная форма должна быть направлена в Оргкомитет 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по адресу: </w:t>
            </w:r>
            <w:hyperlink r:id="rId6" w:history="1">
              <w:r w:rsidRPr="001B41D5">
                <w:rPr>
                  <w:rStyle w:val="a5"/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garden@flowershowmoscow.ru</w:t>
              </w:r>
            </w:hyperlink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не позднее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15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апреля 201</w:t>
            </w:r>
            <w:r w:rsidRPr="00971C6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9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года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Оргкомитет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: Москва,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Сущевская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ул., д. 25, стр. 1, тел. </w:t>
            </w:r>
            <w:r w:rsidR="00AC789C"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+7</w:t>
            </w:r>
            <w:r w:rsidR="00AC789C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(905) </w:t>
            </w:r>
            <w:r w:rsidR="00AC789C" w:rsidRPr="00B43CF5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719-43-28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>Отдел продаж:  +7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(925) 258-37-55 (Карен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Мелоян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)</w:t>
            </w:r>
          </w:p>
          <w:p w:rsidR="00965D43" w:rsidRPr="005920BF" w:rsidRDefault="00E930C8" w:rsidP="00E930C8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sale</w:t>
            </w:r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@</w:t>
            </w:r>
            <w:proofErr w:type="spellStart"/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.</w:t>
            </w:r>
            <w:proofErr w:type="spellStart"/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</w:tbl>
    <w:p w:rsidR="00ED0D58" w:rsidRDefault="00ED0D58"/>
    <w:sectPr w:rsidR="00ED0D58" w:rsidSect="00C42451">
      <w:pgSz w:w="11900" w:h="16840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F"/>
    <w:rsid w:val="000270B5"/>
    <w:rsid w:val="0006445A"/>
    <w:rsid w:val="001036ED"/>
    <w:rsid w:val="001273AB"/>
    <w:rsid w:val="00142D6C"/>
    <w:rsid w:val="00170D01"/>
    <w:rsid w:val="001831EB"/>
    <w:rsid w:val="001C44F6"/>
    <w:rsid w:val="002A7911"/>
    <w:rsid w:val="003104DD"/>
    <w:rsid w:val="0033158B"/>
    <w:rsid w:val="00382163"/>
    <w:rsid w:val="003B3413"/>
    <w:rsid w:val="004A496B"/>
    <w:rsid w:val="005156A4"/>
    <w:rsid w:val="00517031"/>
    <w:rsid w:val="00550CA1"/>
    <w:rsid w:val="005631B2"/>
    <w:rsid w:val="005920BF"/>
    <w:rsid w:val="005B0D28"/>
    <w:rsid w:val="005E56FE"/>
    <w:rsid w:val="006A0C61"/>
    <w:rsid w:val="006A6F7D"/>
    <w:rsid w:val="006B3046"/>
    <w:rsid w:val="006B3B54"/>
    <w:rsid w:val="006B43E9"/>
    <w:rsid w:val="006F2755"/>
    <w:rsid w:val="007537F4"/>
    <w:rsid w:val="0075473F"/>
    <w:rsid w:val="00774193"/>
    <w:rsid w:val="007A0F03"/>
    <w:rsid w:val="007C428A"/>
    <w:rsid w:val="008177CA"/>
    <w:rsid w:val="0086165A"/>
    <w:rsid w:val="00866F45"/>
    <w:rsid w:val="00892242"/>
    <w:rsid w:val="00894160"/>
    <w:rsid w:val="008A29C8"/>
    <w:rsid w:val="008D4239"/>
    <w:rsid w:val="008F267C"/>
    <w:rsid w:val="00917553"/>
    <w:rsid w:val="009350D8"/>
    <w:rsid w:val="009536F5"/>
    <w:rsid w:val="00965D43"/>
    <w:rsid w:val="009B0AF2"/>
    <w:rsid w:val="009D2C98"/>
    <w:rsid w:val="00A17BFE"/>
    <w:rsid w:val="00A20F5C"/>
    <w:rsid w:val="00A457E1"/>
    <w:rsid w:val="00A70478"/>
    <w:rsid w:val="00A77F3E"/>
    <w:rsid w:val="00AC789C"/>
    <w:rsid w:val="00AF3F5D"/>
    <w:rsid w:val="00BE1D25"/>
    <w:rsid w:val="00BF49CA"/>
    <w:rsid w:val="00C42451"/>
    <w:rsid w:val="00C62644"/>
    <w:rsid w:val="00C674A1"/>
    <w:rsid w:val="00CD42C0"/>
    <w:rsid w:val="00D20FFA"/>
    <w:rsid w:val="00D62698"/>
    <w:rsid w:val="00D65645"/>
    <w:rsid w:val="00DA3E30"/>
    <w:rsid w:val="00DC2B94"/>
    <w:rsid w:val="00DD0480"/>
    <w:rsid w:val="00DF0015"/>
    <w:rsid w:val="00DF239D"/>
    <w:rsid w:val="00E930C8"/>
    <w:rsid w:val="00EC70AC"/>
    <w:rsid w:val="00ED06C4"/>
    <w:rsid w:val="00ED0D58"/>
    <w:rsid w:val="00EE6E7E"/>
    <w:rsid w:val="00EF57FC"/>
    <w:rsid w:val="00F20750"/>
    <w:rsid w:val="00F32121"/>
    <w:rsid w:val="00F33C1B"/>
    <w:rsid w:val="00F67C69"/>
    <w:rsid w:val="00F8086A"/>
    <w:rsid w:val="00FB515D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0B3D"/>
  <w15:docId w15:val="{087C146B-737B-4224-A567-A2F17BAD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0B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036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F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F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rden@flowershow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C74D-5D25-4D0C-AE4F-59A45675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сити</cp:lastModifiedBy>
  <cp:revision>10</cp:revision>
  <cp:lastPrinted>2017-11-14T08:19:00Z</cp:lastPrinted>
  <dcterms:created xsi:type="dcterms:W3CDTF">2019-02-25T13:10:00Z</dcterms:created>
  <dcterms:modified xsi:type="dcterms:W3CDTF">2019-02-25T13:25:00Z</dcterms:modified>
</cp:coreProperties>
</file>